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2190" w14:textId="77777777" w:rsidR="00596B07" w:rsidRPr="00D37D32" w:rsidRDefault="00B65711" w:rsidP="00596B07">
      <w:pPr>
        <w:pStyle w:val="Tijeloteksta2"/>
        <w:tabs>
          <w:tab w:val="center" w:pos="7371"/>
        </w:tabs>
        <w:spacing w:before="120"/>
        <w:jc w:val="center"/>
        <w:rPr>
          <w:b/>
        </w:rPr>
      </w:pPr>
      <w:r w:rsidRPr="00D37D32">
        <w:rPr>
          <w:b/>
        </w:rPr>
        <w:t xml:space="preserve">O B R A Z L O Ž E N J E </w:t>
      </w:r>
    </w:p>
    <w:p w14:paraId="6713580B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t>I PRAVNI TEMELJ</w:t>
      </w:r>
    </w:p>
    <w:p w14:paraId="6C2589D1" w14:textId="77777777" w:rsidR="00596B07" w:rsidRPr="00D37D32" w:rsidRDefault="00596B07" w:rsidP="00596B07">
      <w:pPr>
        <w:autoSpaceDE w:val="0"/>
        <w:autoSpaceDN w:val="0"/>
        <w:adjustRightInd w:val="0"/>
        <w:jc w:val="both"/>
      </w:pPr>
    </w:p>
    <w:p w14:paraId="6165E7CE" w14:textId="12407254" w:rsidR="00596B07" w:rsidRDefault="00B65711" w:rsidP="00596B07">
      <w:pPr>
        <w:pStyle w:val="Uvuenotijeloteksta"/>
        <w:spacing w:after="0"/>
        <w:ind w:left="0"/>
        <w:jc w:val="both"/>
      </w:pPr>
      <w:r w:rsidRPr="00D37D32">
        <w:t xml:space="preserve">Pravni temelj za donošenje Odluke je članak 57. stavak </w:t>
      </w:r>
      <w:r>
        <w:t>4</w:t>
      </w:r>
      <w:r w:rsidRPr="00D37D32">
        <w:t>. Zakona o porezu na dohodak (Narodne novine, broj 115/16, 106/18, 121/19, 32/20, 138/20, 151/22</w:t>
      </w:r>
      <w:r>
        <w:t>,</w:t>
      </w:r>
      <w:r w:rsidRPr="00D37D32">
        <w:t xml:space="preserve"> 114/23</w:t>
      </w:r>
      <w:r>
        <w:t xml:space="preserve"> i </w:t>
      </w:r>
      <w:r w:rsidRPr="00B4197A">
        <w:t>152/24</w:t>
      </w:r>
      <w:r w:rsidRPr="00D37D32">
        <w:t>), članak 2. Pravilnika o paušalnom oporezivanju djelatnosti iznajmljivanja i organiziranja smještaja u turizmu (Narodne novine, broj 1/19, 1/20, 1/21</w:t>
      </w:r>
      <w:r w:rsidR="00935BE0">
        <w:t>,</w:t>
      </w:r>
      <w:r w:rsidRPr="00D37D32">
        <w:t xml:space="preserve"> 156/22</w:t>
      </w:r>
      <w:r w:rsidR="00DF4910">
        <w:t xml:space="preserve"> i </w:t>
      </w:r>
      <w:r w:rsidR="00DF4910" w:rsidRPr="00B4197A">
        <w:t>1/24</w:t>
      </w:r>
      <w:r w:rsidRPr="00D37D32">
        <w:t xml:space="preserve">) </w:t>
      </w:r>
      <w:r w:rsidR="00AD5F98" w:rsidRPr="00B4197A">
        <w:t>34. Statuta Općine Župa dubrovačka (''Službeni glasnik Općine Župa dubrovačka'', broj 8/09, 6/13, 3/18, 4/20, 6/20 – pročišćeni tekst, 5/21, 9/21 – pročišćeni tekst).</w:t>
      </w:r>
    </w:p>
    <w:p w14:paraId="24D9CAAA" w14:textId="77777777" w:rsidR="007D7D47" w:rsidRPr="00D37D32" w:rsidRDefault="007D7D47" w:rsidP="00596B07">
      <w:pPr>
        <w:pStyle w:val="Uvuenotijeloteksta"/>
        <w:spacing w:after="0"/>
        <w:ind w:left="0"/>
        <w:jc w:val="both"/>
      </w:pPr>
    </w:p>
    <w:p w14:paraId="1D7AB343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  <w:bCs/>
        </w:rPr>
      </w:pPr>
      <w:r w:rsidRPr="00D37D32">
        <w:rPr>
          <w:b/>
          <w:bCs/>
        </w:rPr>
        <w:t>II OSNOVNA PITANJA I PRIKAZ STANJA KOJE SE UREĐUJE AKTOM</w:t>
      </w:r>
    </w:p>
    <w:p w14:paraId="073BDAA0" w14:textId="77777777" w:rsidR="00596B07" w:rsidRPr="00D37D32" w:rsidRDefault="00596B07" w:rsidP="00596B07">
      <w:pPr>
        <w:pStyle w:val="box46198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E3ED1F7" w14:textId="77777777" w:rsidR="00596B07" w:rsidRPr="00D37D32" w:rsidRDefault="00B65711" w:rsidP="00596B07">
      <w:pPr>
        <w:jc w:val="both"/>
      </w:pPr>
      <w:r w:rsidRPr="00D37D32">
        <w:t>Člankom 57. stavkom 2. Zakona o porezu na dohodak (Narodne novine, broj 115/16, 106/18, 121/19, 32/20, 138/20, 151/22</w:t>
      </w:r>
      <w:r>
        <w:t>,</w:t>
      </w:r>
      <w:r w:rsidRPr="00D37D32">
        <w:t xml:space="preserve"> 114/23</w:t>
      </w:r>
      <w:r>
        <w:t xml:space="preserve"> i 152/24</w:t>
      </w:r>
      <w:r w:rsidRPr="00D37D32">
        <w:t xml:space="preserve"> - dalje u tekstu Zakon o porezu na dohodak)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</w:r>
    </w:p>
    <w:p w14:paraId="6B09C027" w14:textId="77777777" w:rsidR="00596B07" w:rsidRPr="00D37D32" w:rsidRDefault="00596B07" w:rsidP="00596B07">
      <w:pPr>
        <w:jc w:val="both"/>
      </w:pPr>
    </w:p>
    <w:p w14:paraId="19F2F062" w14:textId="77777777" w:rsidR="00DF7ABE" w:rsidRDefault="00B65711" w:rsidP="00596B07">
      <w:pPr>
        <w:jc w:val="both"/>
      </w:pPr>
      <w:r w:rsidRPr="00D37D32">
        <w:t xml:space="preserve">Člankom 57. stavkom </w:t>
      </w:r>
      <w:r>
        <w:t>4</w:t>
      </w:r>
      <w:r w:rsidRPr="00D37D32">
        <w:t xml:space="preserve">. Zakona o porezu na dohodak, propisano je da je predstavničko tijelo jedinice lokalne samouprave u tom slučaju obvezno donijeti odluku kojom će propisati visine paušalnog poreza po krevetu, odnosno po smještajnoj jedinici u kampu, </w:t>
      </w:r>
      <w:r w:rsidR="00917A24">
        <w:t xml:space="preserve">odnosno smještajnoj  jedinici u objektu za robinzonski smještaj. </w:t>
      </w:r>
    </w:p>
    <w:p w14:paraId="4F5B5B2C" w14:textId="77777777" w:rsidR="00DF7ABE" w:rsidRDefault="00DF7ABE" w:rsidP="00596B07">
      <w:pPr>
        <w:jc w:val="both"/>
      </w:pPr>
    </w:p>
    <w:p w14:paraId="701D86AF" w14:textId="133D7B4E" w:rsidR="00596B07" w:rsidRPr="00B4197A" w:rsidRDefault="00917A24" w:rsidP="00596B07">
      <w:pPr>
        <w:jc w:val="both"/>
      </w:pPr>
      <w:r>
        <w:t xml:space="preserve">Odluka se donosi sukladno kategoriji u koju je jedinica lokalne samouprave razvrstana prema indeksu turističke razvijenosti, utvrđenom za prethodnu godinu i to </w:t>
      </w:r>
      <w:r w:rsidRPr="00B4197A">
        <w:t xml:space="preserve">za kategoriju </w:t>
      </w:r>
      <w:r w:rsidR="00C73F83" w:rsidRPr="00B4197A">
        <w:t>I</w:t>
      </w:r>
      <w:r w:rsidRPr="00B4197A">
        <w:t xml:space="preserve">, iznos paušalnog poreza ne može biti manji od 100,00 niti veći od 300,00 </w:t>
      </w:r>
      <w:proofErr w:type="spellStart"/>
      <w:r w:rsidR="00204E2E" w:rsidRPr="00B4197A">
        <w:t>e</w:t>
      </w:r>
      <w:r w:rsidRPr="00B4197A">
        <w:t>ur</w:t>
      </w:r>
      <w:proofErr w:type="spellEnd"/>
      <w:r w:rsidRPr="00B4197A">
        <w:t xml:space="preserve">.  </w:t>
      </w:r>
      <w:r w:rsidR="00B65711" w:rsidRPr="00B4197A">
        <w:t xml:space="preserve"> </w:t>
      </w:r>
    </w:p>
    <w:p w14:paraId="37C4E4C8" w14:textId="77777777" w:rsidR="00596B07" w:rsidRPr="00B4197A" w:rsidRDefault="00596B07" w:rsidP="00B4197A">
      <w:pPr>
        <w:jc w:val="both"/>
      </w:pPr>
    </w:p>
    <w:p w14:paraId="17899437" w14:textId="77777777" w:rsidR="00596B07" w:rsidRDefault="00B65711" w:rsidP="00B4197A">
      <w:pPr>
        <w:jc w:val="both"/>
      </w:pPr>
      <w:r w:rsidRPr="00D37D32">
        <w:t xml:space="preserve">Jedinica lokalne samouprave dužna je odluku svog predstavničkog tijela dostaviti Ministarstvu financija, Poreznoj upravi, </w:t>
      </w:r>
      <w:r w:rsidR="00917A24">
        <w:t>naj</w:t>
      </w:r>
      <w:r w:rsidR="00DF4910">
        <w:t>k</w:t>
      </w:r>
      <w:r w:rsidR="00917A24">
        <w:t>asnije do 28. veljače 2025. godine</w:t>
      </w:r>
      <w:r w:rsidRPr="00D37D32">
        <w:t>.</w:t>
      </w:r>
    </w:p>
    <w:p w14:paraId="2DBCB4C0" w14:textId="77777777" w:rsidR="00FD02DF" w:rsidRDefault="00FD02DF" w:rsidP="00B4197A">
      <w:pPr>
        <w:jc w:val="both"/>
      </w:pPr>
    </w:p>
    <w:p w14:paraId="483492C8" w14:textId="77777777" w:rsidR="001A45F1" w:rsidRDefault="00B65711" w:rsidP="00B4197A">
      <w:pPr>
        <w:jc w:val="both"/>
      </w:pPr>
      <w:r>
        <w:t xml:space="preserve">Ovom se izmjenom Odluka usklađuje sa Izmjenama i dopunama Zakona o porezu na dohodak </w:t>
      </w:r>
      <w:r w:rsidR="003E24C1">
        <w:t>(</w:t>
      </w:r>
      <w:r w:rsidR="003E24C1" w:rsidRPr="00D37D32">
        <w:t xml:space="preserve">Narodne novine, broj </w:t>
      </w:r>
      <w:r w:rsidR="003E24C1" w:rsidRPr="00B4197A">
        <w:t>152/24</w:t>
      </w:r>
      <w:r w:rsidR="003E24C1">
        <w:t xml:space="preserve">) </w:t>
      </w:r>
      <w:r>
        <w:t xml:space="preserve">kojim je propisan iznos paušalnog poreza sukladno kategoriji u koju je jedinica lokalne samouprave razvrstana prema indeksu turističke razvijenosti. </w:t>
      </w:r>
    </w:p>
    <w:p w14:paraId="76353576" w14:textId="77777777" w:rsidR="00FC7D80" w:rsidRDefault="00FC7D80" w:rsidP="00B4197A">
      <w:pPr>
        <w:jc w:val="both"/>
      </w:pPr>
    </w:p>
    <w:p w14:paraId="69325057" w14:textId="4E600A76" w:rsidR="001A45F1" w:rsidRDefault="001A45F1" w:rsidP="00B4197A">
      <w:pPr>
        <w:jc w:val="both"/>
      </w:pPr>
      <w:r>
        <w:t>Novi postupak ocjenjivanja i razvrstavanja svih jedinica lokalne i područne (regionalne) samouprave u Republici Hrvatskoj prema indeksu razvijenosti proveden je tijekom 2023. te je donesena nova </w:t>
      </w:r>
      <w:hyperlink r:id="rId7" w:history="1">
        <w:r w:rsidRPr="00B4197A">
          <w:t>Odluka o razvrstavanju jedinica lokalne i područne (regionalne) samouprave prema stupnju razvijenosti</w:t>
        </w:r>
      </w:hyperlink>
      <w:r>
        <w:t xml:space="preserve"> (Narodne novine, br. 03/2024). koja se primjenjuje od 13. siječnja 2024.</w:t>
      </w:r>
    </w:p>
    <w:p w14:paraId="28603DC7" w14:textId="77777777" w:rsidR="00FD02DF" w:rsidRDefault="00FD02DF" w:rsidP="00B4197A">
      <w:pPr>
        <w:jc w:val="both"/>
      </w:pPr>
    </w:p>
    <w:p w14:paraId="1407C75E" w14:textId="15E4BF8C" w:rsidR="00DF4910" w:rsidRDefault="00B65711" w:rsidP="00B4197A">
      <w:pPr>
        <w:jc w:val="both"/>
      </w:pPr>
      <w:r>
        <w:t xml:space="preserve">Budući </w:t>
      </w:r>
      <w:r w:rsidR="001A45F1">
        <w:t>Općina Župa dubrovačka</w:t>
      </w:r>
      <w:r>
        <w:t xml:space="preserve"> </w:t>
      </w:r>
      <w:r w:rsidR="001A45F1">
        <w:t>potpada</w:t>
      </w:r>
      <w:r>
        <w:t xml:space="preserve"> u </w:t>
      </w:r>
      <w:r w:rsidRPr="00B4197A">
        <w:t xml:space="preserve">kategoriju </w:t>
      </w:r>
      <w:r w:rsidR="00C73F83" w:rsidRPr="00B4197A">
        <w:t xml:space="preserve">najrazvijenijih </w:t>
      </w:r>
      <w:r w:rsidR="00D51075" w:rsidRPr="00B4197A">
        <w:t>jedinica lokalne samouprave</w:t>
      </w:r>
      <w:r w:rsidR="00B4197A" w:rsidRPr="00B4197A">
        <w:t xml:space="preserve"> </w:t>
      </w:r>
      <w:r w:rsidR="00B4197A">
        <w:t>prema indeksu turističke razvijenosti</w:t>
      </w:r>
      <w:r>
        <w:t xml:space="preserve">, iznos paušalnog poreza ne može biti </w:t>
      </w:r>
      <w:r w:rsidRPr="00B4197A">
        <w:t xml:space="preserve">manji od 100,00 niti veći od 300,00 </w:t>
      </w:r>
      <w:proofErr w:type="spellStart"/>
      <w:r w:rsidR="00197865" w:rsidRPr="00B4197A">
        <w:t>e</w:t>
      </w:r>
      <w:r w:rsidRPr="00B4197A">
        <w:t>ur</w:t>
      </w:r>
      <w:proofErr w:type="spellEnd"/>
      <w:r w:rsidRPr="00B4197A">
        <w:t xml:space="preserve">. </w:t>
      </w:r>
    </w:p>
    <w:p w14:paraId="141E15BF" w14:textId="77777777" w:rsidR="00B4197A" w:rsidRPr="00D37D32" w:rsidRDefault="00B4197A" w:rsidP="00B4197A">
      <w:pPr>
        <w:jc w:val="both"/>
      </w:pPr>
    </w:p>
    <w:p w14:paraId="09781C45" w14:textId="319ED584" w:rsidR="00596B07" w:rsidRPr="00D37D32" w:rsidRDefault="00B65711" w:rsidP="00596B07">
      <w:pPr>
        <w:jc w:val="both"/>
        <w:rPr>
          <w:shd w:val="clear" w:color="auto" w:fill="FFFFFF"/>
        </w:rPr>
      </w:pPr>
      <w:r w:rsidRPr="00D37D32">
        <w:rPr>
          <w:shd w:val="clear" w:color="auto" w:fill="FFFFFF"/>
        </w:rPr>
        <w:t xml:space="preserve">Slijedom navedenog, predlaže se donošenje </w:t>
      </w:r>
      <w:r w:rsidR="003E24C1">
        <w:rPr>
          <w:shd w:val="clear" w:color="auto" w:fill="FFFFFF"/>
        </w:rPr>
        <w:t xml:space="preserve">Odluke o izmjeni </w:t>
      </w:r>
      <w:r w:rsidR="005C3EDF" w:rsidRPr="00986A41">
        <w:t>Odlu</w:t>
      </w:r>
      <w:r w:rsidR="005C3EDF">
        <w:t>ke</w:t>
      </w:r>
      <w:r w:rsidR="005C3EDF" w:rsidRPr="00986A41">
        <w:t xml:space="preserve"> o visini paušalnog poreza po krevetu, smještajnoj jedinici u kampu i smještajnoj jedinici u objektu za robinzonski smještaj</w:t>
      </w:r>
      <w:r w:rsidR="005C3EDF">
        <w:t xml:space="preserve"> </w:t>
      </w:r>
      <w:r w:rsidR="005C3EDF" w:rsidRPr="00633D29">
        <w:t>(''Službeni glasnik Općine Župa dubrovačka'', br. 18/23)</w:t>
      </w:r>
      <w:r w:rsidR="005C3EDF" w:rsidRPr="00986A41">
        <w:t xml:space="preserve">, </w:t>
      </w:r>
      <w:r w:rsidR="003E24C1">
        <w:rPr>
          <w:shd w:val="clear" w:color="auto" w:fill="FFFFFF"/>
        </w:rPr>
        <w:t xml:space="preserve">na području </w:t>
      </w:r>
      <w:r w:rsidR="005C3EDF">
        <w:rPr>
          <w:shd w:val="clear" w:color="auto" w:fill="FFFFFF"/>
        </w:rPr>
        <w:t>Općine Župa dubrovačka.</w:t>
      </w:r>
    </w:p>
    <w:p w14:paraId="5FE1429B" w14:textId="77777777" w:rsidR="00596B07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5FC50F58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t>III PROCJENA POTREBNIH FINANCIJSKIH SREDSTAVA ZA PROVEDBU AKTA</w:t>
      </w:r>
    </w:p>
    <w:p w14:paraId="25EA9769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33BF54F6" w14:textId="7EF92B7F" w:rsidR="00596B07" w:rsidRDefault="00B65711" w:rsidP="00596B07">
      <w:pPr>
        <w:jc w:val="both"/>
      </w:pPr>
      <w:r w:rsidRPr="003745EF">
        <w:t xml:space="preserve">Za provedbu ove Odluke nije potrebno planirati </w:t>
      </w:r>
      <w:r w:rsidR="00B4197A">
        <w:t xml:space="preserve">dodatna </w:t>
      </w:r>
      <w:r w:rsidRPr="003745EF">
        <w:t xml:space="preserve">sredstva u Proračunu </w:t>
      </w:r>
      <w:r w:rsidR="005C3EDF">
        <w:t>Općine Župa dubrovačka</w:t>
      </w:r>
      <w:r w:rsidRPr="003745EF">
        <w:t xml:space="preserve"> za 2025. godinu</w:t>
      </w:r>
      <w:r w:rsidR="003745EF" w:rsidRPr="003745EF">
        <w:t>.</w:t>
      </w:r>
    </w:p>
    <w:p w14:paraId="28FE7CF0" w14:textId="77777777" w:rsidR="007D7D47" w:rsidRDefault="007D7D47" w:rsidP="00596B07">
      <w:pPr>
        <w:autoSpaceDE w:val="0"/>
        <w:autoSpaceDN w:val="0"/>
        <w:adjustRightInd w:val="0"/>
        <w:jc w:val="both"/>
        <w:rPr>
          <w:b/>
        </w:rPr>
      </w:pPr>
    </w:p>
    <w:p w14:paraId="4ADE6442" w14:textId="77777777" w:rsidR="007D7D47" w:rsidRPr="00D37D32" w:rsidRDefault="007D7D47" w:rsidP="00596B07">
      <w:pPr>
        <w:autoSpaceDE w:val="0"/>
        <w:autoSpaceDN w:val="0"/>
        <w:adjustRightInd w:val="0"/>
        <w:jc w:val="both"/>
        <w:rPr>
          <w:b/>
        </w:rPr>
      </w:pPr>
    </w:p>
    <w:p w14:paraId="6AB39B9F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t xml:space="preserve">IV SAVJETOVANJE S JAVNOŠĆU </w:t>
      </w:r>
    </w:p>
    <w:p w14:paraId="076624B1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749A4C6D" w14:textId="21C49EEE" w:rsidR="00596B07" w:rsidRPr="00D37D32" w:rsidRDefault="00B65711" w:rsidP="00596B07">
      <w:pPr>
        <w:jc w:val="both"/>
      </w:pPr>
      <w:r w:rsidRPr="00D37D32">
        <w:t xml:space="preserve">U skladu s odredbama članka 11. Zakona o pravu na pristup informacijama (Narodne novine,  broj 25/13, 85/15 i 69/22) </w:t>
      </w:r>
      <w:r w:rsidR="00AD5F98">
        <w:t>Općina Župa dubrovačka</w:t>
      </w:r>
      <w:r w:rsidRPr="00D37D32">
        <w:t xml:space="preserve">, pri donošenju Odluke, provodi savjetovanje sa zainteresiranom javnošću s ciljem upoznavanja javnosti s Nacrtom prijedloga </w:t>
      </w:r>
      <w:r>
        <w:t xml:space="preserve">Izmjene </w:t>
      </w:r>
      <w:r w:rsidRPr="00D37D32">
        <w:t>Odluke i pribavljanjem mišljenja, primjedbi i prijedloga zainteresirane javnosti, kako bi isti, ukoliko su zakonito i stručno utemeljeni, bili prihvaćeni i u konačnosti ugrađeni u odredbe Odluke.</w:t>
      </w:r>
    </w:p>
    <w:p w14:paraId="5E72DF4B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77ED1716" w14:textId="77777777" w:rsidR="00596B07" w:rsidRPr="00D37D32" w:rsidRDefault="00596B07" w:rsidP="00596B07">
      <w:pPr>
        <w:autoSpaceDE w:val="0"/>
        <w:autoSpaceDN w:val="0"/>
        <w:adjustRightInd w:val="0"/>
        <w:jc w:val="both"/>
      </w:pPr>
    </w:p>
    <w:p w14:paraId="6E6B25A8" w14:textId="77777777" w:rsidR="00596B07" w:rsidRDefault="00596B07" w:rsidP="00596B07"/>
    <w:p w14:paraId="1F90A1AF" w14:textId="77777777" w:rsidR="00423862" w:rsidRPr="00AD05A6" w:rsidRDefault="00423862" w:rsidP="00423862">
      <w:pPr>
        <w:pStyle w:val="Tijeloteksta2"/>
        <w:tabs>
          <w:tab w:val="center" w:pos="6521"/>
        </w:tabs>
        <w:spacing w:after="0" w:line="240" w:lineRule="auto"/>
      </w:pPr>
    </w:p>
    <w:p w14:paraId="0A976F99" w14:textId="77777777" w:rsidR="00720BA0" w:rsidRDefault="00720BA0"/>
    <w:sectPr w:rsidR="00720BA0" w:rsidSect="0042386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571C" w14:textId="77777777" w:rsidR="00CE3F67" w:rsidRDefault="00CE3F67">
      <w:r>
        <w:separator/>
      </w:r>
    </w:p>
  </w:endnote>
  <w:endnote w:type="continuationSeparator" w:id="0">
    <w:p w14:paraId="73CB7DAB" w14:textId="77777777" w:rsidR="00CE3F67" w:rsidRDefault="00CE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BB24" w14:textId="77777777" w:rsidR="00CE3F67" w:rsidRDefault="00CE3F67">
      <w:r>
        <w:separator/>
      </w:r>
    </w:p>
  </w:footnote>
  <w:footnote w:type="continuationSeparator" w:id="0">
    <w:p w14:paraId="521561FC" w14:textId="77777777" w:rsidR="00CE3F67" w:rsidRDefault="00CE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888C" w14:textId="29973F38" w:rsidR="00160C1E" w:rsidRDefault="00160C1E" w:rsidP="003E4F8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34910"/>
    <w:multiLevelType w:val="hybridMultilevel"/>
    <w:tmpl w:val="80CEE924"/>
    <w:lvl w:ilvl="0" w:tplc="5E9E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C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CD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49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26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2"/>
    <w:rsid w:val="00023B61"/>
    <w:rsid w:val="00041B0F"/>
    <w:rsid w:val="00133050"/>
    <w:rsid w:val="00160C1E"/>
    <w:rsid w:val="00197865"/>
    <w:rsid w:val="001A45F1"/>
    <w:rsid w:val="001A6E9A"/>
    <w:rsid w:val="001B7C62"/>
    <w:rsid w:val="00204E2E"/>
    <w:rsid w:val="00331ED6"/>
    <w:rsid w:val="003745EF"/>
    <w:rsid w:val="00385AEA"/>
    <w:rsid w:val="003E24C1"/>
    <w:rsid w:val="003E4F85"/>
    <w:rsid w:val="003F38C5"/>
    <w:rsid w:val="00402473"/>
    <w:rsid w:val="00423862"/>
    <w:rsid w:val="004A2DB2"/>
    <w:rsid w:val="0054269A"/>
    <w:rsid w:val="00596B07"/>
    <w:rsid w:val="005C3EDF"/>
    <w:rsid w:val="005F03D1"/>
    <w:rsid w:val="006021A6"/>
    <w:rsid w:val="00622F1A"/>
    <w:rsid w:val="0065709F"/>
    <w:rsid w:val="00720BA0"/>
    <w:rsid w:val="007C0E82"/>
    <w:rsid w:val="007D7D47"/>
    <w:rsid w:val="00806787"/>
    <w:rsid w:val="008A23AF"/>
    <w:rsid w:val="00917A24"/>
    <w:rsid w:val="00935BE0"/>
    <w:rsid w:val="00974930"/>
    <w:rsid w:val="00AD05A6"/>
    <w:rsid w:val="00AD5F98"/>
    <w:rsid w:val="00B342E5"/>
    <w:rsid w:val="00B4197A"/>
    <w:rsid w:val="00B65711"/>
    <w:rsid w:val="00BC426E"/>
    <w:rsid w:val="00BD43FF"/>
    <w:rsid w:val="00C15E66"/>
    <w:rsid w:val="00C448E0"/>
    <w:rsid w:val="00C73F83"/>
    <w:rsid w:val="00C92F30"/>
    <w:rsid w:val="00CA6C98"/>
    <w:rsid w:val="00CB4FD4"/>
    <w:rsid w:val="00CE3F67"/>
    <w:rsid w:val="00D37D32"/>
    <w:rsid w:val="00D51075"/>
    <w:rsid w:val="00DA090D"/>
    <w:rsid w:val="00DD0D84"/>
    <w:rsid w:val="00DE28F6"/>
    <w:rsid w:val="00DF4910"/>
    <w:rsid w:val="00DF7ABE"/>
    <w:rsid w:val="00E31C4B"/>
    <w:rsid w:val="00F377DF"/>
    <w:rsid w:val="00FC7D80"/>
    <w:rsid w:val="00FD02DF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9AB4"/>
  <w15:chartTrackingRefBased/>
  <w15:docId w15:val="{CD825FDB-C33A-4664-8869-5968AD1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2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238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23862"/>
    <w:rPr>
      <w:rFonts w:ascii="Cambria" w:eastAsia="Times New Roman" w:hAnsi="Cambria" w:cs="Times New Roman"/>
      <w:b/>
      <w:bCs/>
      <w:kern w:val="32"/>
      <w:sz w:val="32"/>
      <w:szCs w:val="32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2386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nhideWhenUsed/>
    <w:rsid w:val="0042386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nhideWhenUsed/>
    <w:rsid w:val="0042386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23862"/>
    <w:pPr>
      <w:ind w:left="720"/>
      <w:contextualSpacing/>
    </w:pPr>
  </w:style>
  <w:style w:type="paragraph" w:customStyle="1" w:styleId="Default">
    <w:name w:val="Default"/>
    <w:uiPriority w:val="99"/>
    <w:rsid w:val="00423862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  <w14:ligatures w14:val="none"/>
    </w:rPr>
  </w:style>
  <w:style w:type="paragraph" w:styleId="StandardWeb">
    <w:name w:val="Normal (Web)"/>
    <w:basedOn w:val="Normal"/>
    <w:uiPriority w:val="99"/>
    <w:unhideWhenUsed/>
    <w:rsid w:val="00596B07"/>
    <w:pPr>
      <w:spacing w:before="100" w:beforeAutospacing="1" w:after="100" w:afterAutospacing="1"/>
    </w:pPr>
  </w:style>
  <w:style w:type="paragraph" w:customStyle="1" w:styleId="box461981">
    <w:name w:val="box_461981"/>
    <w:basedOn w:val="Normal"/>
    <w:rsid w:val="00596B0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7D7D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7D47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1A45F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A4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4_01_3_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Batelić Barbara</dc:creator>
  <cp:lastModifiedBy>Josip Peric</cp:lastModifiedBy>
  <cp:revision>23</cp:revision>
  <dcterms:created xsi:type="dcterms:W3CDTF">2025-01-10T07:11:00Z</dcterms:created>
  <dcterms:modified xsi:type="dcterms:W3CDTF">2025-01-17T11:35:00Z</dcterms:modified>
</cp:coreProperties>
</file>